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11"/>
          <w:footerReference w:type="default" r:id="rId12"/>
          <w:type w:val="continuous"/>
          <w:pgSz w:w="11907" w:h="16840"/>
          <w:pgMar w:top="3686" w:right="680" w:bottom="567" w:left="964" w:header="709" w:footer="709" w:gutter="0"/>
          <w:cols w:space="708"/>
        </w:sectPr>
      </w:pPr>
    </w:p>
    <w:p w14:paraId="5B0A717B" w14:textId="3DA6E16D" w:rsidR="00C83643" w:rsidRPr="00655A77" w:rsidRDefault="001D69B0" w:rsidP="00C83643">
      <w:pPr>
        <w:spacing w:line="276" w:lineRule="auto"/>
        <w:rPr>
          <w:rFonts w:ascii="Inter 28pt" w:hAnsi="Inter 28pt" w:cs="Arial"/>
          <w:sz w:val="24"/>
          <w:szCs w:val="24"/>
        </w:rPr>
      </w:pPr>
      <w:r>
        <w:rPr>
          <w:rFonts w:ascii="Inter 28pt" w:hAnsi="Inter 28pt"/>
          <w:sz w:val="24"/>
        </w:rPr>
        <w:br/>
        <w:t>La producción en serie de los vehículos XD y XF Electric comenzará en el otoño de 2025</w:t>
      </w:r>
    </w:p>
    <w:p w14:paraId="3AB06E79" w14:textId="64B5CF7F" w:rsidR="00C83643" w:rsidRPr="00655A77" w:rsidRDefault="00F65B5D" w:rsidP="00C83643">
      <w:pPr>
        <w:spacing w:line="276" w:lineRule="auto"/>
        <w:rPr>
          <w:rFonts w:ascii="Inter 28pt" w:hAnsi="Inter 28pt" w:cs="Arial"/>
          <w:b/>
          <w:sz w:val="28"/>
          <w:szCs w:val="28"/>
        </w:rPr>
      </w:pPr>
      <w:r>
        <w:rPr>
          <w:rFonts w:ascii="Inter 28pt" w:hAnsi="Inter 28pt"/>
          <w:b/>
          <w:sz w:val="28"/>
        </w:rPr>
        <w:t>E</w:t>
      </w:r>
      <w:r w:rsidR="00827653">
        <w:rPr>
          <w:rFonts w:ascii="Inter 28pt" w:hAnsi="Inter 28pt"/>
          <w:b/>
          <w:sz w:val="28"/>
        </w:rPr>
        <w:t>l e</w:t>
      </w:r>
      <w:r>
        <w:rPr>
          <w:rFonts w:ascii="Inter 28pt" w:hAnsi="Inter 28pt"/>
          <w:b/>
          <w:sz w:val="28"/>
        </w:rPr>
        <w:t>nsamblaje de camiones eléctricos DAF listo para acelerar la producción</w:t>
      </w:r>
    </w:p>
    <w:p w14:paraId="0FEC93B2" w14:textId="464836F2" w:rsidR="007C28D0" w:rsidRPr="00655A77" w:rsidRDefault="00AB4D3D" w:rsidP="00D03A93">
      <w:pPr>
        <w:pStyle w:val="Body"/>
        <w:spacing w:before="240" w:line="360" w:lineRule="auto"/>
        <w:rPr>
          <w:rFonts w:ascii="Inter 28pt" w:hAnsi="Inter 28pt"/>
          <w:b/>
          <w:sz w:val="24"/>
        </w:rPr>
      </w:pPr>
      <w:bookmarkStart w:id="0" w:name="_Hlk104992214"/>
      <w:r>
        <w:rPr>
          <w:rFonts w:ascii="Inter 28pt" w:hAnsi="Inter 28pt"/>
          <w:b/>
          <w:sz w:val="24"/>
        </w:rPr>
        <w:t>Con los primeros cientos de vehículos totalmente eléctricos ya producidos como parte de una amplia prueba de campo, la nueva fábrica de camiones eléctricos de batería de DAF está lista para la producción en serie. La nueva línea de montaje se ha establecido en el centro de producción de DAF en Eindhoven y desempeña un papel importante en el fortalecimiento de la posición líder de DAF, ofreciendo soluciones de transporte sostenibles.</w:t>
      </w:r>
    </w:p>
    <w:p w14:paraId="72B70F1B" w14:textId="69892788" w:rsidR="00C45C08" w:rsidRPr="00655A77" w:rsidRDefault="00D03A93" w:rsidP="00171CC9">
      <w:pPr>
        <w:pStyle w:val="Body"/>
        <w:spacing w:before="240" w:line="360" w:lineRule="auto"/>
        <w:rPr>
          <w:rFonts w:ascii="Inter 28pt" w:hAnsi="Inter 28pt"/>
          <w:bCs/>
          <w:sz w:val="24"/>
        </w:rPr>
      </w:pPr>
      <w:r>
        <w:rPr>
          <w:rFonts w:ascii="Inter 28pt" w:hAnsi="Inter 28pt"/>
          <w:sz w:val="24"/>
        </w:rPr>
        <w:t>La nueva planta de ensamblaje de camiones eléctricos DAF abarca una superficie de 5000 m</w:t>
      </w:r>
      <w:r>
        <w:rPr>
          <w:rFonts w:ascii="Inter 28pt" w:hAnsi="Inter 28pt"/>
          <w:sz w:val="24"/>
          <w:vertAlign w:val="superscript"/>
        </w:rPr>
        <w:t>2</w:t>
      </w:r>
      <w:r>
        <w:rPr>
          <w:rFonts w:ascii="Inter 28pt" w:hAnsi="Inter 28pt"/>
          <w:sz w:val="24"/>
        </w:rPr>
        <w:t>.La planta cuenta con dos líneas de submontaje: una para preparar las baterías y otra para montar el módulo de transmisión eléctrica (EDM). El EDM consta de la batería delantera, la caja de relés para conectar los sistemas de alta tensión y todos los sistemas eléctricos auxiliares necesarios. En la línea principal, que tiene casi 150 metros de longitud, estos componentes clave están montados en el chasis junto al motor eléctrico con su caja de cambios integrada.</w:t>
      </w:r>
    </w:p>
    <w:p w14:paraId="61A0A277" w14:textId="41B1BFEB" w:rsidR="00AB4D3D" w:rsidRPr="00655A77" w:rsidRDefault="00D03A93" w:rsidP="00AB4D3D">
      <w:pPr>
        <w:pStyle w:val="Body"/>
        <w:spacing w:before="240" w:line="360" w:lineRule="auto"/>
        <w:rPr>
          <w:rFonts w:ascii="Inter 28pt" w:hAnsi="Inter 28pt"/>
          <w:b/>
          <w:sz w:val="24"/>
        </w:rPr>
      </w:pPr>
      <w:r>
        <w:rPr>
          <w:rFonts w:ascii="Inter 28pt" w:hAnsi="Inter 28pt"/>
          <w:b/>
          <w:sz w:val="24"/>
        </w:rPr>
        <w:t>Camiones eléctricos de batería de última generación</w:t>
      </w:r>
      <w:r>
        <w:rPr>
          <w:rFonts w:ascii="Inter 28pt" w:hAnsi="Inter 28pt"/>
          <w:b/>
          <w:sz w:val="24"/>
        </w:rPr>
        <w:br/>
      </w:r>
      <w:r>
        <w:rPr>
          <w:rFonts w:ascii="Inter 28pt" w:hAnsi="Inter 28pt"/>
          <w:sz w:val="24"/>
        </w:rPr>
        <w:t xml:space="preserve">DAF ha construido el conjunto de camiones eléctricos para la producción de sus camiones eléctricos de batería de última generación. Los modelos DAF XD y XF Electric están disponibles en diferentes configuraciones de eje. Están alimentados por motores eléctricos de PACCAR y equipados con entre dos y cinco baterías (de 210 a 525 kWh), lo que permite un alcance de funcionamiento de hasta 500 km. Gracias a este diseño modular, los camiones se pueden adaptar con precisión a las necesidades del cliente. Con una cuidadosa planificación de la ruta y la carga de la batería, es posible recorrer 1000 kilómetros sin emisiones al día. Con el uso de carga </w:t>
      </w:r>
      <w:r>
        <w:rPr>
          <w:rFonts w:ascii="Inter 28pt" w:hAnsi="Inter 28pt"/>
          <w:sz w:val="24"/>
        </w:rPr>
        <w:lastRenderedPageBreak/>
        <w:t>rápida (hasta 325 kW), las baterías se pueden recargar al 80 % en tan solo 45 minutos.</w:t>
      </w:r>
      <w:bookmarkEnd w:id="0"/>
    </w:p>
    <w:p w14:paraId="50262A5E" w14:textId="2A5883E9" w:rsidR="00AB4D3D" w:rsidRPr="00655A77" w:rsidRDefault="00AB4D3D" w:rsidP="00AB4D3D">
      <w:pPr>
        <w:pStyle w:val="Body"/>
        <w:spacing w:before="240" w:line="360" w:lineRule="auto"/>
        <w:rPr>
          <w:rFonts w:ascii="Inter 28pt" w:hAnsi="Inter 28pt"/>
          <w:b/>
          <w:sz w:val="24"/>
        </w:rPr>
      </w:pPr>
      <w:r>
        <w:rPr>
          <w:rFonts w:ascii="Inter 28pt" w:hAnsi="Inter 28pt"/>
          <w:b/>
          <w:sz w:val="24"/>
        </w:rPr>
        <w:t>Prueba de campo satisfactoria con los principales operadores de transporte</w:t>
      </w:r>
      <w:r>
        <w:rPr>
          <w:rFonts w:ascii="Inter 28pt" w:hAnsi="Inter 28pt"/>
          <w:b/>
          <w:sz w:val="24"/>
        </w:rPr>
        <w:br/>
      </w:r>
      <w:r>
        <w:rPr>
          <w:rFonts w:ascii="Inter 28pt" w:hAnsi="Inter 28pt"/>
          <w:sz w:val="24"/>
        </w:rPr>
        <w:t>Además de los vehículos de validación de calidad, se han fabricado varios cientos de camiones eléctricos para los clientes que participan en la prueba de campo. DAF ha adquirido y sigue adquiriendo una amplia experiencia con los modelos XD y XF Electric de Nueva Generación a través de pruebas de funcionamiento diarias con los principales operadores de transporte. Sus reacciones son muy entusiastas.</w:t>
      </w:r>
    </w:p>
    <w:p w14:paraId="2B293164" w14:textId="13285EC7" w:rsidR="00AB4D3D" w:rsidRPr="00655A77" w:rsidRDefault="00AB4D3D" w:rsidP="00AB4D3D">
      <w:pPr>
        <w:pStyle w:val="Body"/>
        <w:spacing w:before="240" w:line="360" w:lineRule="auto"/>
        <w:rPr>
          <w:rFonts w:ascii="Inter 28pt" w:hAnsi="Inter 28pt"/>
          <w:bCs/>
          <w:sz w:val="24"/>
        </w:rPr>
      </w:pPr>
      <w:r>
        <w:rPr>
          <w:rFonts w:ascii="Inter 28pt" w:hAnsi="Inter 28pt"/>
          <w:sz w:val="24"/>
        </w:rPr>
        <w:t>«Con nuestro XD Electric, ahora conducimos 500 kilómetros con una carga de batería completa», apunta Gerlof Oegema de Oegema Transport en Dedemsvaart. «Con una sola recarga, podríamos llegar a los 1000 km al día, lo que abre algunas grandes oportunidades para el transporte de larga distancia».</w:t>
      </w:r>
    </w:p>
    <w:p w14:paraId="66589C32" w14:textId="29A3A33D" w:rsidR="00AB4D3D" w:rsidRPr="00655A77" w:rsidRDefault="00AB4D3D" w:rsidP="00AB4D3D">
      <w:pPr>
        <w:pStyle w:val="Body"/>
        <w:spacing w:before="240" w:line="360" w:lineRule="auto"/>
        <w:rPr>
          <w:rFonts w:ascii="Inter 28pt" w:hAnsi="Inter 28pt"/>
          <w:bCs/>
          <w:sz w:val="24"/>
        </w:rPr>
      </w:pPr>
      <w:r>
        <w:rPr>
          <w:rFonts w:ascii="Inter 28pt" w:hAnsi="Inter 28pt"/>
          <w:sz w:val="24"/>
        </w:rPr>
        <w:t>«La infraestructura de carga de nuestras instalaciones sigue teniendo algunos retos, pero el XF Electric cumple plenamente nuestras expectativas», señala Ewout van Wijk, director ejecutivo de E. van Wijk Logistics en Giessen. Además, el conductor está muy satisfecho con la conducción del camión, el silencio y el confort de la cabina y la facilidad de conducción. Hay mucho par disponible inmediatamente después de iniciar la marcha».</w:t>
      </w:r>
    </w:p>
    <w:p w14:paraId="364163FD" w14:textId="6E1364A4" w:rsidR="00AB4D3D" w:rsidRPr="00655A77" w:rsidRDefault="00AB4D3D" w:rsidP="00AB4D3D">
      <w:pPr>
        <w:pStyle w:val="Body"/>
        <w:spacing w:before="240" w:line="360" w:lineRule="auto"/>
        <w:rPr>
          <w:rFonts w:ascii="Inter 28pt" w:hAnsi="Inter 28pt"/>
          <w:bCs/>
          <w:sz w:val="24"/>
        </w:rPr>
      </w:pPr>
      <w:r>
        <w:rPr>
          <w:rFonts w:ascii="Inter 28pt" w:hAnsi="Inter 28pt"/>
          <w:sz w:val="24"/>
        </w:rPr>
        <w:t>Cornelissen Transport, en Nijmegen, cuenta con un DAF XD y un DAF XF Electric en su flota, que se utilizan principalmente para abastecer a los supermercados. «En primer lugar, estos vehículos encajan a la perfección en nuestro objetivo de cambiar al transporte de cero emisiones», indica Peter Leegstraten, director de compras e innovación. Además, el concepto de vehículo de estos camiones DAF es ideal para su uso en zonas urbanas. El gran parabrisas, las líneas de cintura baja, la segunda ventana de la puerta del lado del acompañante y las cámaras digitales garantizan una visión directa óptima, lo que, junto con la transmisión eléctrica, es la combinación ideal para nosotros».</w:t>
      </w:r>
    </w:p>
    <w:p w14:paraId="6849EAB7" w14:textId="60613673" w:rsidR="00AD611F" w:rsidRPr="00655A77" w:rsidRDefault="00AB4D3D" w:rsidP="00AB4D3D">
      <w:pPr>
        <w:pStyle w:val="Body"/>
        <w:spacing w:before="240" w:line="360" w:lineRule="auto"/>
        <w:rPr>
          <w:rFonts w:ascii="Inter 28pt" w:hAnsi="Inter 28pt"/>
          <w:bCs/>
          <w:sz w:val="24"/>
        </w:rPr>
      </w:pPr>
      <w:r>
        <w:rPr>
          <w:rFonts w:ascii="Inter 28pt" w:hAnsi="Inter 28pt"/>
          <w:b/>
          <w:sz w:val="24"/>
        </w:rPr>
        <w:lastRenderedPageBreak/>
        <w:t>Inicio de la producción en serie</w:t>
      </w:r>
      <w:r>
        <w:rPr>
          <w:rFonts w:ascii="Inter 28pt" w:hAnsi="Inter 28pt"/>
          <w:b/>
          <w:sz w:val="24"/>
        </w:rPr>
        <w:br/>
      </w:r>
      <w:r>
        <w:rPr>
          <w:rFonts w:ascii="Inter 28pt" w:hAnsi="Inter 28pt"/>
          <w:sz w:val="24"/>
        </w:rPr>
        <w:t>El inicio de la producción en serie de los modelos XD y XF Electric de Nueva Generación está previsto para el cuarto trimestre de 2025. DAF espera que la producción aumente a miles de vehículos al año en un futuro próximo, en consonancia con la creciente demanda de camiones eléctricos.</w:t>
      </w:r>
    </w:p>
    <w:p w14:paraId="022F4D8B" w14:textId="2097365F" w:rsidR="00101637" w:rsidRDefault="00101637" w:rsidP="00AD611F">
      <w:pPr>
        <w:pStyle w:val="Body"/>
        <w:spacing w:before="240" w:line="360" w:lineRule="auto"/>
        <w:rPr>
          <w:rFonts w:ascii="Inter 28pt" w:hAnsi="Inter 28pt"/>
          <w:sz w:val="24"/>
        </w:rPr>
      </w:pPr>
      <w:bookmarkStart w:id="1" w:name="_Hlk120283628"/>
      <w:r>
        <w:rPr>
          <w:rFonts w:ascii="Inter 28pt" w:hAnsi="Inter 28pt"/>
          <w:sz w:val="24"/>
        </w:rPr>
        <w:t>«El conjunto de camiones eléctricos DAF es un eslabón de la cadena que conduce a un futuro más limpio», apunta Harald Seidel, Presidente de DAF Trucks. «Para ayudar a nuestros clientes en la transición al transporte por carretera de cero emisiones, no nos limitamos a ofrecer camiones totalmente eléctricos de primera clase. Nuestro paquete completo también incluye una amplia gama de estaciones de carga, asesoramiento personalizado sobre la planificación de rutas y cargas, y cursos de formación específicos para ayudar a los conductores a sacar el máximo partido a sus vehículos eléctricos».</w:t>
      </w:r>
    </w:p>
    <w:p w14:paraId="704D0D9F" w14:textId="77777777" w:rsidR="00F90C04" w:rsidRPr="00655A77" w:rsidRDefault="00F90C04" w:rsidP="00AD611F">
      <w:pPr>
        <w:pStyle w:val="Body"/>
        <w:spacing w:before="240" w:line="360" w:lineRule="auto"/>
        <w:rPr>
          <w:rFonts w:ascii="Inter 28pt" w:hAnsi="Inter 28pt"/>
          <w:bCs/>
          <w:sz w:val="24"/>
        </w:rPr>
      </w:pPr>
    </w:p>
    <w:bookmarkEnd w:id="1"/>
    <w:p w14:paraId="748E7F7B" w14:textId="61EA9EB4" w:rsidR="00422A7D" w:rsidRPr="00655A77" w:rsidRDefault="00422A7D" w:rsidP="00422A7D">
      <w:pPr>
        <w:rPr>
          <w:rFonts w:ascii="Inter 28pt" w:hAnsi="Inter 28pt" w:cs="Arial"/>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camiones para uso profesional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 </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Pr>
          <w:rFonts w:ascii="Inter 28pt" w:hAnsi="Inter 28pt"/>
          <w:sz w:val="24"/>
        </w:rPr>
        <w:t>Eindhoven, septiembre de 2025</w:t>
      </w:r>
    </w:p>
    <w:p w14:paraId="7E2E50B1" w14:textId="77777777" w:rsidR="00422A7D" w:rsidRPr="00F90C04" w:rsidRDefault="00422A7D" w:rsidP="00422A7D">
      <w:pPr>
        <w:rPr>
          <w:rFonts w:ascii="Inter 28pt" w:hAnsi="Inter 28pt"/>
          <w:b/>
          <w:iCs/>
          <w:sz w:val="24"/>
        </w:rPr>
      </w:pPr>
    </w:p>
    <w:p w14:paraId="7E502821" w14:textId="77777777" w:rsidR="00B12C3F" w:rsidRPr="00B12C3F" w:rsidRDefault="00B12C3F" w:rsidP="00B12C3F">
      <w:pPr>
        <w:rPr>
          <w:rFonts w:ascii="Inter 28pt" w:hAnsi="Inter 28pt"/>
          <w:b/>
          <w:i/>
          <w:sz w:val="24"/>
          <w:lang w:val="pt-PT"/>
        </w:rPr>
      </w:pPr>
      <w:r w:rsidRPr="00B12C3F">
        <w:rPr>
          <w:rFonts w:ascii="Inter 28pt" w:hAnsi="Inter 28pt"/>
          <w:b/>
          <w:i/>
          <w:sz w:val="24"/>
          <w:lang w:val="pt-PT"/>
        </w:rPr>
        <w:t>Nota para los editores</w:t>
      </w:r>
    </w:p>
    <w:p w14:paraId="642069C8"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Para más información:</w:t>
      </w:r>
    </w:p>
    <w:p w14:paraId="4A86F7CB"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DAF España y Portugal</w:t>
      </w:r>
    </w:p>
    <w:p w14:paraId="36DD144B"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Ignacio Jose Acedo Alcaraz</w:t>
      </w:r>
    </w:p>
    <w:p w14:paraId="5A604A26"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+34  616 748 465</w:t>
      </w:r>
    </w:p>
    <w:p w14:paraId="3B0989E4" w14:textId="77777777" w:rsidR="00B12C3F" w:rsidRPr="00B12C3F" w:rsidRDefault="00B12C3F" w:rsidP="00B12C3F">
      <w:pPr>
        <w:rPr>
          <w:rFonts w:ascii="Inter 28pt" w:hAnsi="Inter 28pt"/>
          <w:bCs/>
          <w:iCs/>
          <w:sz w:val="24"/>
          <w:lang w:val="pt-PT"/>
        </w:rPr>
      </w:pPr>
      <w:r w:rsidRPr="00B12C3F">
        <w:rPr>
          <w:rFonts w:ascii="Inter 28pt" w:hAnsi="Inter 28pt"/>
          <w:bCs/>
          <w:iCs/>
          <w:sz w:val="24"/>
          <w:lang w:val="pt-PT"/>
        </w:rPr>
        <w:t>ignacio.jose.acedo@daftrucks.com</w:t>
      </w:r>
    </w:p>
    <w:p w14:paraId="77FBD3DB" w14:textId="77777777" w:rsidR="00B12C3F" w:rsidRPr="00B12C3F" w:rsidRDefault="00B12C3F" w:rsidP="00B12C3F">
      <w:pPr>
        <w:rPr>
          <w:rFonts w:ascii="Inter 28pt" w:hAnsi="Inter 28pt"/>
          <w:bCs/>
          <w:iCs/>
          <w:sz w:val="24"/>
          <w:lang w:val="pt-PT"/>
        </w:rPr>
      </w:pPr>
      <w:hyperlink r:id="rId13" w:history="1">
        <w:r w:rsidRPr="00B12C3F">
          <w:rPr>
            <w:rStyle w:val="Hyperlink"/>
            <w:rFonts w:ascii="Inter 28pt" w:hAnsi="Inter 28pt"/>
            <w:bCs/>
            <w:iCs/>
            <w:sz w:val="24"/>
            <w:u w:val="none"/>
            <w:lang w:val="pt-PT"/>
          </w:rPr>
          <w:t>www.daf.es</w:t>
        </w:r>
      </w:hyperlink>
      <w:r w:rsidRPr="00B12C3F">
        <w:rPr>
          <w:rFonts w:ascii="Inter 28pt" w:hAnsi="Inter 28pt"/>
          <w:bCs/>
          <w:iCs/>
          <w:sz w:val="24"/>
          <w:lang w:val="pt-PT"/>
        </w:rPr>
        <w:t xml:space="preserve"> </w:t>
      </w:r>
      <w:hyperlink r:id="rId14" w:history="1">
        <w:r w:rsidRPr="00B12C3F">
          <w:rPr>
            <w:rStyle w:val="Hyperlink"/>
            <w:rFonts w:ascii="Inter 28pt" w:hAnsi="Inter 28pt"/>
            <w:bCs/>
            <w:iCs/>
            <w:sz w:val="24"/>
            <w:u w:val="none"/>
            <w:lang w:val="pt-PT"/>
          </w:rPr>
          <w:t>www.daf.pt</w:t>
        </w:r>
      </w:hyperlink>
    </w:p>
    <w:p w14:paraId="2771BE45" w14:textId="47C7B156" w:rsidR="005C3F0B" w:rsidRPr="00B12C3F" w:rsidRDefault="005C3F0B" w:rsidP="00B12C3F">
      <w:pPr>
        <w:rPr>
          <w:rFonts w:ascii="Inter 28pt" w:hAnsi="Inter 28pt" w:cs="Arial"/>
          <w:bCs/>
          <w:sz w:val="18"/>
          <w:szCs w:val="18"/>
          <w:lang w:val="pt-PT"/>
        </w:rPr>
      </w:pPr>
    </w:p>
    <w:sectPr w:rsidR="005C3F0B" w:rsidRPr="00B12C3F"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B70A" w14:textId="77777777" w:rsidR="00982EDC" w:rsidRDefault="00982EDC">
      <w:r>
        <w:separator/>
      </w:r>
    </w:p>
  </w:endnote>
  <w:endnote w:type="continuationSeparator" w:id="0">
    <w:p w14:paraId="65F9FBB5" w14:textId="77777777" w:rsidR="00982EDC" w:rsidRDefault="0098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E3BE" w14:textId="77777777" w:rsidR="00982EDC" w:rsidRDefault="00982EDC">
      <w:r>
        <w:separator/>
      </w:r>
    </w:p>
  </w:footnote>
  <w:footnote w:type="continuationSeparator" w:id="0">
    <w:p w14:paraId="4CD02094" w14:textId="77777777" w:rsidR="00982EDC" w:rsidRDefault="0098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4AEF8D5B" w:rsidR="0077358E" w:rsidRPr="0077358E" w:rsidRDefault="00637FD0"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/Prensa/</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8436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95pt;height:54.7pt;mso-width-percent:0;mso-height-percent:0;mso-width-percent:0;mso-height-percent:0">
                <v:imagedata r:id="rId1" o:title=""/>
              </v:shape>
              <o:OLEObject Type="Embed" ProgID="PBrush" ShapeID="_x0000_i1025" DrawAspect="Content" ObjectID="_1817648564"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2F7D4E15" w:rsidR="0077358E" w:rsidRDefault="0077358E" w:rsidP="008F14AD">
          <w:pPr>
            <w:pStyle w:val="KoptekstLogoCompanyAddress"/>
            <w:framePr w:wrap="around"/>
            <w:rPr>
              <w:u w:val="single"/>
            </w:rPr>
          </w:pPr>
          <w:r>
            <w:t>5600 PT  Eindhoven, Países Bajos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4A14"/>
    <w:rsid w:val="00175355"/>
    <w:rsid w:val="0017621E"/>
    <w:rsid w:val="0018436B"/>
    <w:rsid w:val="00184503"/>
    <w:rsid w:val="001911AB"/>
    <w:rsid w:val="001A23B0"/>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3B96"/>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27653"/>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2EDC"/>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2C3F"/>
    <w:rsid w:val="00B15408"/>
    <w:rsid w:val="00B1540C"/>
    <w:rsid w:val="00B30E54"/>
    <w:rsid w:val="00B35DF6"/>
    <w:rsid w:val="00B365A5"/>
    <w:rsid w:val="00B36E0E"/>
    <w:rsid w:val="00B41DB8"/>
    <w:rsid w:val="00B51859"/>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20E1"/>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styleId="Onopgelostemelding">
    <w:name w:val="Unresolved Mention"/>
    <w:basedOn w:val="Standaardalinea-lettertype"/>
    <w:uiPriority w:val="99"/>
    <w:semiHidden/>
    <w:unhideWhenUsed/>
    <w:rsid w:val="0082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826701491">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4357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1391A-6CCA-47ED-BD80-A3564439CE23}">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219DA5B8-698F-4E18-A0AE-9A206CA685CC}">
  <ds:schemaRefs>
    <ds:schemaRef ds:uri="http://schemas.microsoft.com/sharepoint/v3/contenttype/forms"/>
  </ds:schemaRefs>
</ds:datastoreItem>
</file>

<file path=customXml/itemProps4.xml><?xml version="1.0" encoding="utf-8"?>
<ds:datastoreItem xmlns:ds="http://schemas.openxmlformats.org/officeDocument/2006/customXml" ds:itemID="{AEA2ECD8-E2A6-4BAA-9BD3-F7AAAB49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4727</Characters>
  <Application>Microsoft Office Word</Application>
  <DocSecurity>4</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2025-08-25T08:35:00Z</cp:lastPrinted>
  <dcterms:created xsi:type="dcterms:W3CDTF">2025-08-25T15:36:00Z</dcterms:created>
  <dcterms:modified xsi:type="dcterms:W3CDTF">2025-08-25T15:36:00Z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0x010100C0BA344580CAC84FB937D84220F62B12</vt:lpwstr>
  </property>
</Properties>
</file>